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6ED" w:rsidRDefault="004B66ED" w:rsidP="004B66ED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B66ED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4B66ED" w:rsidRPr="004B66ED" w:rsidRDefault="004B66ED" w:rsidP="004B66ED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97552" w:rsidRPr="000D71D8" w:rsidRDefault="00197552" w:rsidP="000D71D8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71D8">
        <w:rPr>
          <w:rFonts w:ascii="Times New Roman" w:hAnsi="Times New Roman" w:cs="Times New Roman"/>
          <w:b/>
          <w:sz w:val="28"/>
          <w:szCs w:val="28"/>
        </w:rPr>
        <w:t>Доклад председателя комитета по экономическому развитию администрации города Мурманска Канаш И.С. на заседании Программно-целевого совета города Мурманска</w:t>
      </w:r>
    </w:p>
    <w:p w:rsidR="00C81B03" w:rsidRPr="00FF6FB8" w:rsidRDefault="00B90709" w:rsidP="000D71D8">
      <w:pPr>
        <w:spacing w:after="0" w:line="240" w:lineRule="auto"/>
        <w:ind w:right="-52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FE691B">
        <w:rPr>
          <w:rFonts w:ascii="Times New Roman" w:hAnsi="Times New Roman"/>
        </w:rPr>
        <w:t>2</w:t>
      </w:r>
      <w:r>
        <w:rPr>
          <w:rFonts w:ascii="Times New Roman" w:hAnsi="Times New Roman"/>
        </w:rPr>
        <w:t>.03.201</w:t>
      </w:r>
      <w:r w:rsidR="00FE691B">
        <w:rPr>
          <w:rFonts w:ascii="Times New Roman" w:hAnsi="Times New Roman"/>
        </w:rPr>
        <w:t>8</w:t>
      </w:r>
      <w:r w:rsidR="00690380">
        <w:rPr>
          <w:rFonts w:ascii="Times New Roman" w:hAnsi="Times New Roman"/>
        </w:rPr>
        <w:t xml:space="preserve"> </w:t>
      </w:r>
      <w:r w:rsidR="00C81B03">
        <w:rPr>
          <w:rFonts w:ascii="Times New Roman" w:hAnsi="Times New Roman"/>
        </w:rPr>
        <w:t>в</w:t>
      </w:r>
      <w:r w:rsidR="0069038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11:00</w:t>
      </w:r>
    </w:p>
    <w:p w:rsidR="00C81B03" w:rsidRDefault="00C81B03" w:rsidP="0019755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7552" w:rsidRPr="000D71D8" w:rsidRDefault="00197552" w:rsidP="00197552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D71D8">
        <w:rPr>
          <w:rFonts w:ascii="Times New Roman" w:hAnsi="Times New Roman" w:cs="Times New Roman"/>
          <w:i/>
          <w:sz w:val="28"/>
          <w:szCs w:val="28"/>
        </w:rPr>
        <w:t>По вопросу № 1. О рассмотрении проекта отчета о реализации муниципальных программ</w:t>
      </w:r>
      <w:r w:rsidR="0020723E" w:rsidRPr="000D71D8">
        <w:rPr>
          <w:rFonts w:ascii="Times New Roman" w:hAnsi="Times New Roman" w:cs="Times New Roman"/>
          <w:i/>
          <w:sz w:val="28"/>
          <w:szCs w:val="28"/>
        </w:rPr>
        <w:t xml:space="preserve"> города Мурманска в 201</w:t>
      </w:r>
      <w:r w:rsidR="00FE691B">
        <w:rPr>
          <w:rFonts w:ascii="Times New Roman" w:hAnsi="Times New Roman" w:cs="Times New Roman"/>
          <w:i/>
          <w:sz w:val="28"/>
          <w:szCs w:val="28"/>
        </w:rPr>
        <w:t>7</w:t>
      </w:r>
      <w:r w:rsidR="0020723E" w:rsidRPr="000D71D8">
        <w:rPr>
          <w:rFonts w:ascii="Times New Roman" w:hAnsi="Times New Roman" w:cs="Times New Roman"/>
          <w:i/>
          <w:sz w:val="28"/>
          <w:szCs w:val="28"/>
        </w:rPr>
        <w:t xml:space="preserve"> году</w:t>
      </w:r>
      <w:r w:rsidR="00FE691B">
        <w:rPr>
          <w:rFonts w:ascii="Times New Roman" w:hAnsi="Times New Roman" w:cs="Times New Roman"/>
          <w:i/>
          <w:sz w:val="28"/>
          <w:szCs w:val="28"/>
        </w:rPr>
        <w:t xml:space="preserve"> и за весь период их реализации (2014-2017 годы)</w:t>
      </w:r>
      <w:r w:rsidR="0020723E" w:rsidRPr="000D71D8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4B66ED" w:rsidRDefault="004B66ED" w:rsidP="008D0AB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0AB3" w:rsidRDefault="008D0AB3" w:rsidP="008D0AB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Добрый день, уважаемые коллеги!</w:t>
      </w:r>
      <w:r w:rsidRPr="008D0A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691B" w:rsidRDefault="0020723E" w:rsidP="00FE691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FE691B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орядком разработки, реализации и оценки эффективности муниципальных программ города Мурманска, утвержденным постановлением администрации города Мурманска от 21.08.2013 № 2143, комитет по экономическому развитию администрации города Мурманска </w:t>
      </w:r>
      <w:r w:rsidR="00904FAB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на основании отчетов заказчиков-координаторов</w:t>
      </w:r>
      <w:r w:rsidR="00C81B03">
        <w:rPr>
          <w:rFonts w:ascii="Times New Roman" w:hAnsi="Times New Roman" w:cs="Times New Roman"/>
          <w:sz w:val="28"/>
          <w:szCs w:val="28"/>
        </w:rPr>
        <w:t>, а также информации управления финансов администрации города Мурманска составляет отчет</w:t>
      </w:r>
      <w:r w:rsidR="00904FAB">
        <w:rPr>
          <w:rFonts w:ascii="Times New Roman" w:hAnsi="Times New Roman" w:cs="Times New Roman"/>
          <w:sz w:val="28"/>
          <w:szCs w:val="28"/>
        </w:rPr>
        <w:t xml:space="preserve">  </w:t>
      </w:r>
      <w:r w:rsidR="00C81B03">
        <w:rPr>
          <w:rFonts w:ascii="Times New Roman" w:hAnsi="Times New Roman" w:cs="Times New Roman"/>
          <w:sz w:val="28"/>
          <w:szCs w:val="28"/>
        </w:rPr>
        <w:t xml:space="preserve"> </w:t>
      </w:r>
      <w:r w:rsidR="00904FA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81B03">
        <w:rPr>
          <w:rFonts w:ascii="Times New Roman" w:hAnsi="Times New Roman" w:cs="Times New Roman"/>
          <w:sz w:val="28"/>
          <w:szCs w:val="28"/>
        </w:rPr>
        <w:t xml:space="preserve">о реализации муниципальных программ города Мурманска за </w:t>
      </w:r>
      <w:r w:rsidR="008D0AB3">
        <w:rPr>
          <w:rFonts w:ascii="Times New Roman" w:hAnsi="Times New Roman" w:cs="Times New Roman"/>
          <w:sz w:val="28"/>
          <w:szCs w:val="28"/>
        </w:rPr>
        <w:t>прошедший</w:t>
      </w:r>
      <w:r w:rsidR="00C81B03">
        <w:rPr>
          <w:rFonts w:ascii="Times New Roman" w:hAnsi="Times New Roman" w:cs="Times New Roman"/>
          <w:sz w:val="28"/>
          <w:szCs w:val="28"/>
        </w:rPr>
        <w:t xml:space="preserve"> год с оценкой эффективности их реализации. </w:t>
      </w:r>
      <w:proofErr w:type="gramEnd"/>
    </w:p>
    <w:p w:rsidR="00FE691B" w:rsidRDefault="00FE691B" w:rsidP="00FE691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поскольку в 2017 году завершилось действие муниципальных программ, утвержденных на 2014-2019 годы, </w:t>
      </w:r>
      <w:r w:rsidR="005E1E32">
        <w:rPr>
          <w:rFonts w:ascii="Times New Roman" w:hAnsi="Times New Roman" w:cs="Times New Roman"/>
          <w:sz w:val="28"/>
          <w:szCs w:val="28"/>
        </w:rPr>
        <w:t xml:space="preserve">комитетом по экономическому развитию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Порядком </w:t>
      </w:r>
      <w:r w:rsidR="005E1E32">
        <w:rPr>
          <w:rFonts w:ascii="Times New Roman" w:hAnsi="Times New Roman" w:cs="Times New Roman"/>
          <w:sz w:val="28"/>
          <w:szCs w:val="28"/>
        </w:rPr>
        <w:t xml:space="preserve">проведен анализ эффективности реализации муниципальных программ на протяжении всего периода их действия. В связи с этим, отчет о реализации муниципальных программ в 2017 году дополнен краткой информацией о ходе реализации муниципальных программ, подпрограмм, </w:t>
      </w:r>
      <w:r w:rsidR="00A53428">
        <w:rPr>
          <w:rFonts w:ascii="Times New Roman" w:hAnsi="Times New Roman" w:cs="Times New Roman"/>
          <w:sz w:val="28"/>
          <w:szCs w:val="28"/>
        </w:rPr>
        <w:t>ВЦП и АВЦП</w:t>
      </w:r>
      <w:r w:rsidR="005E1E32">
        <w:rPr>
          <w:rFonts w:ascii="Times New Roman" w:hAnsi="Times New Roman" w:cs="Times New Roman"/>
          <w:sz w:val="28"/>
          <w:szCs w:val="28"/>
        </w:rPr>
        <w:t xml:space="preserve"> за четырехлетний период, а также выводами о достижении плановых показателей </w:t>
      </w:r>
      <w:r w:rsidR="00A53428">
        <w:rPr>
          <w:rFonts w:ascii="Times New Roman" w:hAnsi="Times New Roman" w:cs="Times New Roman"/>
          <w:sz w:val="28"/>
          <w:szCs w:val="28"/>
        </w:rPr>
        <w:t xml:space="preserve">программ </w:t>
      </w:r>
      <w:r w:rsidR="005E1E32">
        <w:rPr>
          <w:rFonts w:ascii="Times New Roman" w:hAnsi="Times New Roman" w:cs="Times New Roman"/>
          <w:sz w:val="28"/>
          <w:szCs w:val="28"/>
        </w:rPr>
        <w:t xml:space="preserve">и полноте освоения предусмотренного </w:t>
      </w:r>
      <w:r w:rsidR="00A53428">
        <w:rPr>
          <w:rFonts w:ascii="Times New Roman" w:hAnsi="Times New Roman" w:cs="Times New Roman"/>
          <w:sz w:val="28"/>
          <w:szCs w:val="28"/>
        </w:rPr>
        <w:t xml:space="preserve">ими </w:t>
      </w:r>
      <w:r w:rsidR="005E1E32">
        <w:rPr>
          <w:rFonts w:ascii="Times New Roman" w:hAnsi="Times New Roman" w:cs="Times New Roman"/>
          <w:sz w:val="28"/>
          <w:szCs w:val="28"/>
        </w:rPr>
        <w:t xml:space="preserve">финансирования.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0AB3" w:rsidRDefault="00C81B03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отчет на основании рекомендаций Программно-целевого совета </w:t>
      </w:r>
      <w:r w:rsidR="00A53428">
        <w:rPr>
          <w:rFonts w:ascii="Times New Roman" w:hAnsi="Times New Roman" w:cs="Times New Roman"/>
          <w:sz w:val="28"/>
          <w:szCs w:val="28"/>
        </w:rPr>
        <w:t>подлежит утверждению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города Мурманска в срок не позднее 1 апреля </w:t>
      </w:r>
      <w:r w:rsidR="00A53428">
        <w:rPr>
          <w:rFonts w:ascii="Times New Roman" w:hAnsi="Times New Roman" w:cs="Times New Roman"/>
          <w:sz w:val="28"/>
          <w:szCs w:val="28"/>
        </w:rPr>
        <w:t>текущего года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8D0AB3" w:rsidRPr="008D0A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1B03" w:rsidRDefault="00C81B03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</w:t>
      </w:r>
      <w:r w:rsidR="00A5342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году в муниципальном образовании город Мурманск </w:t>
      </w:r>
      <w:r w:rsidR="00786516">
        <w:rPr>
          <w:rFonts w:ascii="Times New Roman" w:hAnsi="Times New Roman" w:cs="Times New Roman"/>
          <w:sz w:val="28"/>
          <w:szCs w:val="28"/>
        </w:rPr>
        <w:t>действовал</w:t>
      </w:r>
      <w:r w:rsidR="007573D8">
        <w:rPr>
          <w:rFonts w:ascii="Times New Roman" w:hAnsi="Times New Roman" w:cs="Times New Roman"/>
          <w:sz w:val="28"/>
          <w:szCs w:val="28"/>
        </w:rPr>
        <w:t>о</w:t>
      </w:r>
      <w:r w:rsidR="00786516">
        <w:rPr>
          <w:rFonts w:ascii="Times New Roman" w:hAnsi="Times New Roman" w:cs="Times New Roman"/>
          <w:sz w:val="28"/>
          <w:szCs w:val="28"/>
        </w:rPr>
        <w:t xml:space="preserve"> 13 муниципальных программ в соответствии с утвержденным Перечнем </w:t>
      </w:r>
      <w:r w:rsidR="006577DE">
        <w:rPr>
          <w:rFonts w:ascii="Times New Roman" w:hAnsi="Times New Roman" w:cs="Times New Roman"/>
          <w:sz w:val="28"/>
          <w:szCs w:val="28"/>
        </w:rPr>
        <w:t xml:space="preserve">программ (распоряжение администрации города Мурманска </w:t>
      </w:r>
      <w:r w:rsidR="00904FA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577DE">
        <w:rPr>
          <w:rFonts w:ascii="Times New Roman" w:hAnsi="Times New Roman" w:cs="Times New Roman"/>
          <w:sz w:val="28"/>
          <w:szCs w:val="28"/>
        </w:rPr>
        <w:t>от 02.06.2014 № 35-р).</w:t>
      </w:r>
    </w:p>
    <w:p w:rsidR="006577DE" w:rsidRDefault="006577DE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слайде представлены названия муниципальных программ </w:t>
      </w:r>
      <w:r w:rsidR="00904FA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>с указанием приходящейся на них доли расходов в общем объеме расходов бюджета муниципального образования город Мурманск.</w:t>
      </w:r>
    </w:p>
    <w:p w:rsidR="006577DE" w:rsidRDefault="00BD6DC4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Наибольшая доля расходов приходится на следующие</w:t>
      </w:r>
      <w:r w:rsidR="00E1539C">
        <w:rPr>
          <w:rFonts w:ascii="Times New Roman" w:hAnsi="Times New Roman" w:cs="Times New Roman"/>
          <w:sz w:val="28"/>
          <w:szCs w:val="28"/>
        </w:rPr>
        <w:t xml:space="preserve"> муниципальные </w:t>
      </w:r>
      <w:r>
        <w:rPr>
          <w:rFonts w:ascii="Times New Roman" w:hAnsi="Times New Roman" w:cs="Times New Roman"/>
          <w:sz w:val="28"/>
          <w:szCs w:val="28"/>
        </w:rPr>
        <w:t>программы:</w:t>
      </w:r>
    </w:p>
    <w:p w:rsidR="00BD6DC4" w:rsidRDefault="00BD6DC4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«Развитие образования» - </w:t>
      </w:r>
      <w:r w:rsidR="00211A35" w:rsidRPr="00211A35">
        <w:rPr>
          <w:rFonts w:ascii="Times New Roman" w:hAnsi="Times New Roman" w:cs="Times New Roman"/>
          <w:sz w:val="28"/>
          <w:szCs w:val="28"/>
        </w:rPr>
        <w:t>55</w:t>
      </w:r>
      <w:r w:rsidR="00211A35">
        <w:rPr>
          <w:rFonts w:ascii="Times New Roman" w:hAnsi="Times New Roman" w:cs="Times New Roman"/>
          <w:sz w:val="28"/>
          <w:szCs w:val="28"/>
        </w:rPr>
        <w:t>,7</w:t>
      </w:r>
      <w:r>
        <w:rPr>
          <w:rFonts w:ascii="Times New Roman" w:hAnsi="Times New Roman" w:cs="Times New Roman"/>
          <w:sz w:val="28"/>
          <w:szCs w:val="28"/>
        </w:rPr>
        <w:t>%;</w:t>
      </w:r>
    </w:p>
    <w:p w:rsidR="00BD6DC4" w:rsidRDefault="00BD6DC4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«Развитие транспортной системы» - </w:t>
      </w:r>
      <w:r w:rsidR="00A53428">
        <w:rPr>
          <w:rFonts w:ascii="Times New Roman" w:hAnsi="Times New Roman" w:cs="Times New Roman"/>
          <w:sz w:val="28"/>
          <w:szCs w:val="28"/>
        </w:rPr>
        <w:t>13,7</w:t>
      </w:r>
      <w:r>
        <w:rPr>
          <w:rFonts w:ascii="Times New Roman" w:hAnsi="Times New Roman" w:cs="Times New Roman"/>
          <w:sz w:val="28"/>
          <w:szCs w:val="28"/>
        </w:rPr>
        <w:t>%;</w:t>
      </w:r>
    </w:p>
    <w:p w:rsidR="00BD6DC4" w:rsidRDefault="00BD6DC4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="00211A35">
        <w:rPr>
          <w:rFonts w:ascii="Times New Roman" w:hAnsi="Times New Roman" w:cs="Times New Roman"/>
          <w:sz w:val="28"/>
          <w:szCs w:val="28"/>
        </w:rPr>
        <w:t>Развитие культуры</w:t>
      </w:r>
      <w:r>
        <w:rPr>
          <w:rFonts w:ascii="Times New Roman" w:hAnsi="Times New Roman" w:cs="Times New Roman"/>
          <w:sz w:val="28"/>
          <w:szCs w:val="28"/>
        </w:rPr>
        <w:t xml:space="preserve">» - </w:t>
      </w:r>
      <w:r w:rsidR="00A53428">
        <w:rPr>
          <w:rFonts w:ascii="Times New Roman" w:hAnsi="Times New Roman" w:cs="Times New Roman"/>
          <w:sz w:val="28"/>
          <w:szCs w:val="28"/>
        </w:rPr>
        <w:t>7,9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BD6DC4" w:rsidRDefault="00BD6DC4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Общий объем финансирования, предусмотренный </w:t>
      </w:r>
      <w:r w:rsidR="00E1539C">
        <w:rPr>
          <w:rFonts w:ascii="Times New Roman" w:hAnsi="Times New Roman" w:cs="Times New Roman"/>
          <w:sz w:val="28"/>
          <w:szCs w:val="28"/>
        </w:rPr>
        <w:t>муниц</w:t>
      </w:r>
      <w:r w:rsidR="007573D8">
        <w:rPr>
          <w:rFonts w:ascii="Times New Roman" w:hAnsi="Times New Roman" w:cs="Times New Roman"/>
          <w:sz w:val="28"/>
          <w:szCs w:val="28"/>
        </w:rPr>
        <w:t>и</w:t>
      </w:r>
      <w:r w:rsidR="00E1539C">
        <w:rPr>
          <w:rFonts w:ascii="Times New Roman" w:hAnsi="Times New Roman" w:cs="Times New Roman"/>
          <w:sz w:val="28"/>
          <w:szCs w:val="28"/>
        </w:rPr>
        <w:t xml:space="preserve">пальными </w:t>
      </w:r>
      <w:r>
        <w:rPr>
          <w:rFonts w:ascii="Times New Roman" w:hAnsi="Times New Roman" w:cs="Times New Roman"/>
          <w:sz w:val="28"/>
          <w:szCs w:val="28"/>
        </w:rPr>
        <w:t>программами</w:t>
      </w:r>
      <w:r w:rsidR="00705AC2">
        <w:rPr>
          <w:rFonts w:ascii="Times New Roman" w:hAnsi="Times New Roman" w:cs="Times New Roman"/>
          <w:sz w:val="28"/>
          <w:szCs w:val="28"/>
        </w:rPr>
        <w:t xml:space="preserve"> в 2017 году</w:t>
      </w:r>
      <w:r>
        <w:rPr>
          <w:rFonts w:ascii="Times New Roman" w:hAnsi="Times New Roman" w:cs="Times New Roman"/>
          <w:sz w:val="28"/>
          <w:szCs w:val="28"/>
        </w:rPr>
        <w:t>, составляет 11,</w:t>
      </w:r>
      <w:r w:rsidR="00705AC2">
        <w:rPr>
          <w:rFonts w:ascii="Times New Roman" w:hAnsi="Times New Roman" w:cs="Times New Roman"/>
          <w:sz w:val="28"/>
          <w:szCs w:val="28"/>
        </w:rPr>
        <w:t>98</w:t>
      </w:r>
      <w:r>
        <w:rPr>
          <w:rFonts w:ascii="Times New Roman" w:hAnsi="Times New Roman" w:cs="Times New Roman"/>
          <w:sz w:val="28"/>
          <w:szCs w:val="28"/>
        </w:rPr>
        <w:t xml:space="preserve"> млрд. рублей, в т.ч. </w:t>
      </w:r>
      <w:r w:rsidR="00705AC2">
        <w:rPr>
          <w:rFonts w:ascii="Times New Roman" w:hAnsi="Times New Roman" w:cs="Times New Roman"/>
          <w:sz w:val="28"/>
          <w:szCs w:val="28"/>
        </w:rPr>
        <w:t>7,24</w:t>
      </w:r>
      <w:r w:rsidR="004E629F">
        <w:rPr>
          <w:rFonts w:ascii="Times New Roman" w:hAnsi="Times New Roman" w:cs="Times New Roman"/>
          <w:sz w:val="28"/>
          <w:szCs w:val="28"/>
        </w:rPr>
        <w:t xml:space="preserve"> млрд</w:t>
      </w:r>
      <w:r w:rsidR="009F2C17">
        <w:rPr>
          <w:rFonts w:ascii="Times New Roman" w:hAnsi="Times New Roman" w:cs="Times New Roman"/>
          <w:sz w:val="28"/>
          <w:szCs w:val="28"/>
        </w:rPr>
        <w:t xml:space="preserve">. рублей – средства бюджета муниципального образования город Мурманск, </w:t>
      </w:r>
      <w:r w:rsidR="009D6B74">
        <w:rPr>
          <w:rFonts w:ascii="Times New Roman" w:hAnsi="Times New Roman" w:cs="Times New Roman"/>
          <w:sz w:val="28"/>
          <w:szCs w:val="28"/>
        </w:rPr>
        <w:t>4,</w:t>
      </w:r>
      <w:r w:rsidR="00705AC2">
        <w:rPr>
          <w:rFonts w:ascii="Times New Roman" w:hAnsi="Times New Roman" w:cs="Times New Roman"/>
          <w:sz w:val="28"/>
          <w:szCs w:val="28"/>
        </w:rPr>
        <w:t>65</w:t>
      </w:r>
      <w:r w:rsidR="009F2C17">
        <w:rPr>
          <w:rFonts w:ascii="Times New Roman" w:hAnsi="Times New Roman" w:cs="Times New Roman"/>
          <w:sz w:val="28"/>
          <w:szCs w:val="28"/>
        </w:rPr>
        <w:t xml:space="preserve"> млрд. рублей – средства областного бюджета, 0,</w:t>
      </w:r>
      <w:r w:rsidR="00F214C9">
        <w:rPr>
          <w:rFonts w:ascii="Times New Roman" w:hAnsi="Times New Roman" w:cs="Times New Roman"/>
          <w:sz w:val="28"/>
          <w:szCs w:val="28"/>
        </w:rPr>
        <w:t>09</w:t>
      </w:r>
      <w:r w:rsidR="009F2C17">
        <w:rPr>
          <w:rFonts w:ascii="Times New Roman" w:hAnsi="Times New Roman" w:cs="Times New Roman"/>
          <w:sz w:val="28"/>
          <w:szCs w:val="28"/>
        </w:rPr>
        <w:t xml:space="preserve"> млрд. рублей – средства федерального бюджета.</w:t>
      </w:r>
      <w:proofErr w:type="gramEnd"/>
    </w:p>
    <w:p w:rsidR="009F2C17" w:rsidRDefault="009F2C17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Фактически освоено 11,</w:t>
      </w:r>
      <w:r w:rsidR="00705AC2">
        <w:rPr>
          <w:rFonts w:ascii="Times New Roman" w:hAnsi="Times New Roman" w:cs="Times New Roman"/>
          <w:sz w:val="28"/>
          <w:szCs w:val="28"/>
        </w:rPr>
        <w:t>86</w:t>
      </w:r>
      <w:r>
        <w:rPr>
          <w:rFonts w:ascii="Times New Roman" w:hAnsi="Times New Roman" w:cs="Times New Roman"/>
          <w:sz w:val="28"/>
          <w:szCs w:val="28"/>
        </w:rPr>
        <w:t xml:space="preserve"> млрд. рублей. Таким образом, предусмотренные на реализацию муниципальных программ средства освоены на </w:t>
      </w:r>
      <w:r w:rsidR="00705AC2">
        <w:rPr>
          <w:rFonts w:ascii="Times New Roman" w:hAnsi="Times New Roman" w:cs="Times New Roman"/>
          <w:sz w:val="28"/>
          <w:szCs w:val="28"/>
        </w:rPr>
        <w:t>99,0</w:t>
      </w:r>
      <w:r>
        <w:rPr>
          <w:rFonts w:ascii="Times New Roman" w:hAnsi="Times New Roman" w:cs="Times New Roman"/>
          <w:sz w:val="28"/>
          <w:szCs w:val="28"/>
        </w:rPr>
        <w:t>%.</w:t>
      </w:r>
      <w:r w:rsidR="00DE07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14C9" w:rsidRDefault="00F214C9" w:rsidP="00F214C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Общий объем финансирования, предусмотренный муниципальными программами на весь период их реализации, составляет 44,16 млрд. рублей, в т.ч. 25,97 млрд. рублей – средства бюджета муниципального образования город Мурманск, 17,72 млрд. рублей – средства областного бюджета, 0,47 млрд. рублей – средства федерального бюджета.</w:t>
      </w:r>
      <w:proofErr w:type="gramEnd"/>
    </w:p>
    <w:p w:rsidR="00F214C9" w:rsidRDefault="00F214C9" w:rsidP="00F214C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Фактически за период 2014-2017 годов в рамках реализации мероприятий муниципальных программ освоено 43,6</w:t>
      </w:r>
      <w:r w:rsidR="000E5AE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млрд. рублей. Таким образом, предусмотренные финансовые средства освоены на 98,9%. </w:t>
      </w:r>
    </w:p>
    <w:p w:rsidR="00AE2E18" w:rsidRDefault="0071320B" w:rsidP="00AE2E1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диаграмме представлена динамика объемов финансирования муниципальных программ за счет средств городского бюджета за </w:t>
      </w:r>
      <w:r w:rsidR="00B54F99">
        <w:rPr>
          <w:rFonts w:ascii="Times New Roman" w:hAnsi="Times New Roman" w:cs="Times New Roman"/>
          <w:sz w:val="28"/>
          <w:szCs w:val="28"/>
        </w:rPr>
        <w:t>период 2014-201</w:t>
      </w:r>
      <w:r w:rsidR="00584E1E">
        <w:rPr>
          <w:rFonts w:ascii="Times New Roman" w:hAnsi="Times New Roman" w:cs="Times New Roman"/>
          <w:sz w:val="28"/>
          <w:szCs w:val="28"/>
        </w:rPr>
        <w:t>7</w:t>
      </w:r>
      <w:r w:rsidR="00B54F99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E2E18" w:rsidRDefault="00AE2E18" w:rsidP="00AE2E1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Фактический объем финансирования за счет </w:t>
      </w:r>
      <w:r w:rsidR="000E5AE2">
        <w:rPr>
          <w:rFonts w:ascii="Times New Roman" w:hAnsi="Times New Roman" w:cs="Times New Roman"/>
          <w:sz w:val="28"/>
          <w:szCs w:val="28"/>
        </w:rPr>
        <w:t xml:space="preserve">средств </w:t>
      </w:r>
      <w:r>
        <w:rPr>
          <w:rFonts w:ascii="Times New Roman" w:hAnsi="Times New Roman" w:cs="Times New Roman"/>
          <w:sz w:val="28"/>
          <w:szCs w:val="28"/>
        </w:rPr>
        <w:t>городского бюджета в 2017 году увеличился по сравнению с 2016 годом на 6,7%, общий объем финансирования - на 5,2%.</w:t>
      </w:r>
    </w:p>
    <w:p w:rsidR="005067AD" w:rsidRDefault="00AE2E18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отметить, что по</w:t>
      </w:r>
      <w:r w:rsidR="00E1539C">
        <w:rPr>
          <w:rFonts w:ascii="Times New Roman" w:hAnsi="Times New Roman" w:cs="Times New Roman"/>
          <w:sz w:val="28"/>
          <w:szCs w:val="28"/>
        </w:rPr>
        <w:t xml:space="preserve"> сравнению с 201</w:t>
      </w:r>
      <w:r w:rsidR="00584E1E">
        <w:rPr>
          <w:rFonts w:ascii="Times New Roman" w:hAnsi="Times New Roman" w:cs="Times New Roman"/>
          <w:sz w:val="28"/>
          <w:szCs w:val="28"/>
        </w:rPr>
        <w:t>6</w:t>
      </w:r>
      <w:r w:rsidR="00E1539C">
        <w:rPr>
          <w:rFonts w:ascii="Times New Roman" w:hAnsi="Times New Roman" w:cs="Times New Roman"/>
          <w:sz w:val="28"/>
          <w:szCs w:val="28"/>
        </w:rPr>
        <w:t xml:space="preserve"> годом</w:t>
      </w:r>
      <w:r w:rsidR="000E5AE2">
        <w:rPr>
          <w:rFonts w:ascii="Times New Roman" w:hAnsi="Times New Roman" w:cs="Times New Roman"/>
          <w:sz w:val="28"/>
          <w:szCs w:val="28"/>
        </w:rPr>
        <w:t>,</w:t>
      </w:r>
      <w:r w:rsidR="00E1539C">
        <w:rPr>
          <w:rFonts w:ascii="Times New Roman" w:hAnsi="Times New Roman" w:cs="Times New Roman"/>
          <w:sz w:val="28"/>
          <w:szCs w:val="28"/>
        </w:rPr>
        <w:t xml:space="preserve"> количество реализуемых </w:t>
      </w:r>
      <w:r w:rsidR="00584E1E">
        <w:rPr>
          <w:rFonts w:ascii="Times New Roman" w:hAnsi="Times New Roman" w:cs="Times New Roman"/>
          <w:sz w:val="28"/>
          <w:szCs w:val="28"/>
        </w:rPr>
        <w:t>программ в 2017 году увеличилось на 3 единицы за счет</w:t>
      </w:r>
      <w:r w:rsidR="005067AD">
        <w:rPr>
          <w:rFonts w:ascii="Times New Roman" w:hAnsi="Times New Roman" w:cs="Times New Roman"/>
          <w:sz w:val="28"/>
          <w:szCs w:val="28"/>
        </w:rPr>
        <w:t>:</w:t>
      </w:r>
    </w:p>
    <w:p w:rsidR="008A0D36" w:rsidRDefault="005067AD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84E1E">
        <w:rPr>
          <w:rFonts w:ascii="Times New Roman" w:hAnsi="Times New Roman" w:cs="Times New Roman"/>
          <w:sz w:val="28"/>
          <w:szCs w:val="28"/>
        </w:rPr>
        <w:t xml:space="preserve">подпрограмм </w:t>
      </w:r>
      <w:r w:rsidR="00584E1E" w:rsidRPr="00584E1E">
        <w:rPr>
          <w:rFonts w:ascii="Times New Roman" w:hAnsi="Times New Roman" w:cs="Times New Roman"/>
          <w:sz w:val="28"/>
          <w:szCs w:val="28"/>
        </w:rPr>
        <w:t>«Формирование здорового образа жизни населения города Мурманска»</w:t>
      </w:r>
      <w:r w:rsidR="00584E1E">
        <w:rPr>
          <w:rFonts w:ascii="Times New Roman" w:hAnsi="Times New Roman" w:cs="Times New Roman"/>
          <w:sz w:val="28"/>
          <w:szCs w:val="28"/>
        </w:rPr>
        <w:t xml:space="preserve"> на 2017-2019 годы и </w:t>
      </w:r>
      <w:r w:rsidR="00584E1E" w:rsidRPr="00584E1E">
        <w:rPr>
          <w:rFonts w:ascii="Times New Roman" w:hAnsi="Times New Roman" w:cs="Times New Roman"/>
          <w:sz w:val="28"/>
          <w:szCs w:val="28"/>
        </w:rPr>
        <w:t xml:space="preserve">«Создание доступной среды для инвалидов и других </w:t>
      </w:r>
      <w:proofErr w:type="spellStart"/>
      <w:r w:rsidR="00584E1E" w:rsidRPr="00584E1E"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 w:rsidR="00584E1E" w:rsidRPr="00584E1E">
        <w:rPr>
          <w:rFonts w:ascii="Times New Roman" w:hAnsi="Times New Roman" w:cs="Times New Roman"/>
          <w:sz w:val="28"/>
          <w:szCs w:val="28"/>
        </w:rPr>
        <w:t xml:space="preserve"> групп населения на территории города Мурманска»</w:t>
      </w:r>
      <w:r w:rsidR="00584E1E">
        <w:rPr>
          <w:rFonts w:ascii="Times New Roman" w:hAnsi="Times New Roman" w:cs="Times New Roman"/>
          <w:sz w:val="28"/>
          <w:szCs w:val="28"/>
        </w:rPr>
        <w:t xml:space="preserve"> на 2017-2019 годы</w:t>
      </w:r>
      <w:r w:rsidR="008A0D36">
        <w:rPr>
          <w:rFonts w:ascii="Times New Roman" w:hAnsi="Times New Roman" w:cs="Times New Roman"/>
          <w:sz w:val="28"/>
          <w:szCs w:val="28"/>
        </w:rPr>
        <w:t>;</w:t>
      </w:r>
    </w:p>
    <w:p w:rsidR="005067AD" w:rsidRDefault="005067AD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ВЦП «</w:t>
      </w:r>
      <w:r w:rsidR="00584E1E" w:rsidRPr="00584E1E">
        <w:rPr>
          <w:rFonts w:ascii="Times New Roman" w:hAnsi="Times New Roman" w:cs="Times New Roman"/>
          <w:sz w:val="28"/>
          <w:szCs w:val="28"/>
        </w:rPr>
        <w:t>Диспансеризация муниципальных служащих города Мурманска</w:t>
      </w:r>
      <w:r w:rsidR="00584E1E">
        <w:rPr>
          <w:rFonts w:ascii="Times New Roman" w:hAnsi="Times New Roman" w:cs="Times New Roman"/>
          <w:sz w:val="28"/>
          <w:szCs w:val="28"/>
        </w:rPr>
        <w:t>» на 2017-2019 годы</w:t>
      </w:r>
      <w:r w:rsidR="000E5AE2">
        <w:rPr>
          <w:rFonts w:ascii="Times New Roman" w:hAnsi="Times New Roman" w:cs="Times New Roman"/>
          <w:sz w:val="28"/>
          <w:szCs w:val="28"/>
        </w:rPr>
        <w:t>;</w:t>
      </w:r>
    </w:p>
    <w:p w:rsidR="000E5AE2" w:rsidRDefault="000E5AE2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АВЦП «Обеспечение деятельности комитета по охране здоровья администрации города Мурманска» на 2017-2019 годы,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заменила </w:t>
      </w:r>
      <w:r>
        <w:rPr>
          <w:rFonts w:ascii="Times New Roman" w:hAnsi="Times New Roman" w:cs="Times New Roman"/>
          <w:sz w:val="28"/>
          <w:szCs w:val="28"/>
        </w:rPr>
        <w:lastRenderedPageBreak/>
        <w:t>завершившую свое действие в 2016 году АВЦП «Обеспечение деятельности комитета по здравоохранению администрации города Мурманска» на 2014-2016 годы.</w:t>
      </w:r>
    </w:p>
    <w:p w:rsidR="00AE2E18" w:rsidRDefault="000E5AE2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="00485982">
        <w:rPr>
          <w:rFonts w:ascii="Times New Roman" w:hAnsi="Times New Roman" w:cs="Times New Roman"/>
          <w:sz w:val="28"/>
          <w:szCs w:val="28"/>
        </w:rPr>
        <w:t xml:space="preserve">по сравнению с 2014 годом </w:t>
      </w:r>
      <w:r w:rsidR="00AE2E18">
        <w:rPr>
          <w:rFonts w:ascii="Times New Roman" w:hAnsi="Times New Roman" w:cs="Times New Roman"/>
          <w:sz w:val="28"/>
          <w:szCs w:val="28"/>
        </w:rPr>
        <w:t>общее количество программ осталось неизменным за счет того, что в 2015-2016 годах завершилось действие подпрограмм, ВЦП и АВЦП, составлявших муниципальную программу «Развитие здравоохранения» на 2014-2016 годы.</w:t>
      </w:r>
    </w:p>
    <w:p w:rsidR="00B54F99" w:rsidRDefault="00157EF9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структуре фактических расходов на реализацию муниципальных программ </w:t>
      </w:r>
      <w:r w:rsidR="00296D17">
        <w:rPr>
          <w:rFonts w:ascii="Times New Roman" w:hAnsi="Times New Roman" w:cs="Times New Roman"/>
          <w:sz w:val="28"/>
          <w:szCs w:val="28"/>
        </w:rPr>
        <w:t xml:space="preserve">в 2017 году </w:t>
      </w:r>
      <w:r>
        <w:rPr>
          <w:rFonts w:ascii="Times New Roman" w:hAnsi="Times New Roman" w:cs="Times New Roman"/>
          <w:sz w:val="28"/>
          <w:szCs w:val="28"/>
        </w:rPr>
        <w:t>наибольший удельный вес занимает городской бюджет – 5</w:t>
      </w:r>
      <w:r w:rsidR="00296D1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%. Доля областного бюджета составляет 39%, федерального бюджета –</w:t>
      </w:r>
      <w:r w:rsidR="00B54F99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9400D2" w:rsidRDefault="00157EF9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привлеченных средств внебюджетных источников финансирования в 201</w:t>
      </w:r>
      <w:r w:rsidR="00296D1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9400D2">
        <w:rPr>
          <w:rFonts w:ascii="Times New Roman" w:hAnsi="Times New Roman" w:cs="Times New Roman"/>
          <w:sz w:val="28"/>
          <w:szCs w:val="28"/>
        </w:rPr>
        <w:t xml:space="preserve">оду составил </w:t>
      </w:r>
      <w:r w:rsidR="00296D17">
        <w:rPr>
          <w:rFonts w:ascii="Times New Roman" w:hAnsi="Times New Roman" w:cs="Times New Roman"/>
          <w:sz w:val="28"/>
          <w:szCs w:val="28"/>
        </w:rPr>
        <w:t>271,8</w:t>
      </w:r>
      <w:r w:rsidR="009400D2">
        <w:rPr>
          <w:rFonts w:ascii="Times New Roman" w:hAnsi="Times New Roman" w:cs="Times New Roman"/>
          <w:sz w:val="28"/>
          <w:szCs w:val="28"/>
        </w:rPr>
        <w:t xml:space="preserve"> млн. рублей, которые образованы:</w:t>
      </w:r>
    </w:p>
    <w:p w:rsidR="009400D2" w:rsidRDefault="009400D2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привлеченными средствами кредитных учреждений и собственными средствами молодых семей-участников подпрограммы «Обеспечение жильем молодых и многодетных семей города Мурманска» - </w:t>
      </w:r>
      <w:r w:rsidR="00296D17">
        <w:rPr>
          <w:rFonts w:ascii="Times New Roman" w:hAnsi="Times New Roman" w:cs="Times New Roman"/>
          <w:sz w:val="28"/>
          <w:szCs w:val="28"/>
        </w:rPr>
        <w:t>213,8</w:t>
      </w:r>
      <w:r>
        <w:rPr>
          <w:rFonts w:ascii="Times New Roman" w:hAnsi="Times New Roman" w:cs="Times New Roman"/>
          <w:sz w:val="28"/>
          <w:szCs w:val="28"/>
        </w:rPr>
        <w:t xml:space="preserve"> млн. рублей </w:t>
      </w:r>
      <w:r w:rsidR="00904FA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 w:rsidR="00296D17">
        <w:rPr>
          <w:rFonts w:ascii="Times New Roman" w:hAnsi="Times New Roman" w:cs="Times New Roman"/>
          <w:sz w:val="28"/>
          <w:szCs w:val="28"/>
        </w:rPr>
        <w:t>78,7</w:t>
      </w:r>
      <w:r>
        <w:rPr>
          <w:rFonts w:ascii="Times New Roman" w:hAnsi="Times New Roman" w:cs="Times New Roman"/>
          <w:sz w:val="28"/>
          <w:szCs w:val="28"/>
        </w:rPr>
        <w:t>% от общего объема привлеченных внебюджетных средств;</w:t>
      </w:r>
    </w:p>
    <w:p w:rsidR="009400D2" w:rsidRDefault="009400D2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средствами управляющих организаций на реализацию мероприятий по энергосбережению и повышению энергетической эффективности жилищного фонда в рамках реализации подпрограммы «Энергосбережение </w:t>
      </w:r>
      <w:r w:rsidR="00904FA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>и повышение энергетической эффективности на территории муниципального образования город Мурманск</w:t>
      </w:r>
      <w:r w:rsidR="00904FA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296D17">
        <w:rPr>
          <w:rFonts w:ascii="Times New Roman" w:hAnsi="Times New Roman" w:cs="Times New Roman"/>
          <w:sz w:val="28"/>
          <w:szCs w:val="28"/>
        </w:rPr>
        <w:t>50,0</w:t>
      </w:r>
      <w:r w:rsidR="004F5E4C">
        <w:rPr>
          <w:rFonts w:ascii="Times New Roman" w:hAnsi="Times New Roman" w:cs="Times New Roman"/>
          <w:sz w:val="28"/>
          <w:szCs w:val="28"/>
        </w:rPr>
        <w:t xml:space="preserve"> млн. рублей или </w:t>
      </w:r>
      <w:r w:rsidR="00296D17">
        <w:rPr>
          <w:rFonts w:ascii="Times New Roman" w:hAnsi="Times New Roman" w:cs="Times New Roman"/>
          <w:sz w:val="28"/>
          <w:szCs w:val="28"/>
        </w:rPr>
        <w:t>18,4</w:t>
      </w:r>
      <w:r>
        <w:rPr>
          <w:rFonts w:ascii="Times New Roman" w:hAnsi="Times New Roman" w:cs="Times New Roman"/>
          <w:sz w:val="28"/>
          <w:szCs w:val="28"/>
        </w:rPr>
        <w:t>%;</w:t>
      </w:r>
    </w:p>
    <w:p w:rsidR="00E1539C" w:rsidRDefault="009400D2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D36">
        <w:rPr>
          <w:rFonts w:ascii="Times New Roman" w:hAnsi="Times New Roman" w:cs="Times New Roman"/>
          <w:sz w:val="28"/>
          <w:szCs w:val="28"/>
        </w:rPr>
        <w:t xml:space="preserve">- </w:t>
      </w:r>
      <w:r w:rsidR="000765A3" w:rsidRPr="008A0D36">
        <w:rPr>
          <w:rFonts w:ascii="Times New Roman" w:hAnsi="Times New Roman" w:cs="Times New Roman"/>
          <w:sz w:val="28"/>
          <w:szCs w:val="28"/>
        </w:rPr>
        <w:t xml:space="preserve">средствами собственников жилых помещений на проведение  капитального ремонта отдельных элементов общего имущества многоквартирных домов </w:t>
      </w:r>
      <w:r w:rsidR="00690380" w:rsidRPr="008A0D36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 w:rsidR="004F5E4C" w:rsidRPr="008A0D36">
        <w:rPr>
          <w:rFonts w:ascii="Times New Roman" w:hAnsi="Times New Roman" w:cs="Times New Roman"/>
          <w:sz w:val="28"/>
          <w:szCs w:val="28"/>
        </w:rPr>
        <w:t>подпрограммы</w:t>
      </w:r>
      <w:r w:rsidR="00690380" w:rsidRPr="008A0D36">
        <w:rPr>
          <w:rFonts w:ascii="Times New Roman" w:hAnsi="Times New Roman" w:cs="Times New Roman"/>
          <w:sz w:val="28"/>
          <w:szCs w:val="28"/>
        </w:rPr>
        <w:t xml:space="preserve"> «</w:t>
      </w:r>
      <w:r w:rsidR="004F5E4C" w:rsidRPr="008A0D36">
        <w:rPr>
          <w:rFonts w:ascii="Times New Roman" w:hAnsi="Times New Roman" w:cs="Times New Roman"/>
          <w:sz w:val="28"/>
          <w:szCs w:val="28"/>
        </w:rPr>
        <w:t>Обеспечение благоустроенным жильем жителей города Мурманска, проживающих в многоквартирных домах пониженной капитальности, имеющих не все виды благоустройства</w:t>
      </w:r>
      <w:r w:rsidR="00690380" w:rsidRPr="008A0D36">
        <w:rPr>
          <w:rFonts w:ascii="Times New Roman" w:hAnsi="Times New Roman" w:cs="Times New Roman"/>
          <w:sz w:val="28"/>
          <w:szCs w:val="28"/>
        </w:rPr>
        <w:t xml:space="preserve">» </w:t>
      </w:r>
      <w:r w:rsidR="004F5E4C" w:rsidRPr="008A0D36">
        <w:rPr>
          <w:rFonts w:ascii="Times New Roman" w:hAnsi="Times New Roman" w:cs="Times New Roman"/>
          <w:sz w:val="28"/>
          <w:szCs w:val="28"/>
        </w:rPr>
        <w:t xml:space="preserve">– </w:t>
      </w:r>
      <w:r w:rsidR="00296D17">
        <w:rPr>
          <w:rFonts w:ascii="Times New Roman" w:hAnsi="Times New Roman" w:cs="Times New Roman"/>
          <w:sz w:val="28"/>
          <w:szCs w:val="28"/>
        </w:rPr>
        <w:t>8,0</w:t>
      </w:r>
      <w:r w:rsidR="000765A3" w:rsidRPr="008A0D36">
        <w:rPr>
          <w:rFonts w:ascii="Times New Roman" w:hAnsi="Times New Roman" w:cs="Times New Roman"/>
          <w:sz w:val="28"/>
          <w:szCs w:val="28"/>
        </w:rPr>
        <w:t xml:space="preserve"> млн. рублей или </w:t>
      </w:r>
      <w:r w:rsidR="00296D17">
        <w:rPr>
          <w:rFonts w:ascii="Times New Roman" w:hAnsi="Times New Roman" w:cs="Times New Roman"/>
          <w:sz w:val="28"/>
          <w:szCs w:val="28"/>
        </w:rPr>
        <w:t>2,9</w:t>
      </w:r>
      <w:r w:rsidR="000765A3" w:rsidRPr="008A0D36">
        <w:rPr>
          <w:rFonts w:ascii="Times New Roman" w:hAnsi="Times New Roman" w:cs="Times New Roman"/>
          <w:sz w:val="28"/>
          <w:szCs w:val="28"/>
        </w:rPr>
        <w:t>%.</w:t>
      </w:r>
    </w:p>
    <w:p w:rsidR="00D22096" w:rsidRDefault="00D22096" w:rsidP="00D2209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фактических расходов на реализацию МП за весь период представлена на слайде. Доля средств местного бюджета составляет 57%, областного бюджета – 39%, федерального бюджета – 1%.</w:t>
      </w:r>
    </w:p>
    <w:p w:rsidR="00296D17" w:rsidRDefault="00D22096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в период 2014-2017 годов на реализацию программных мероприятий было привлечено 1,2 мл</w:t>
      </w:r>
      <w:r w:rsidR="000E5AE2">
        <w:rPr>
          <w:rFonts w:ascii="Times New Roman" w:hAnsi="Times New Roman" w:cs="Times New Roman"/>
          <w:sz w:val="28"/>
          <w:szCs w:val="28"/>
        </w:rPr>
        <w:t>рд</w:t>
      </w:r>
      <w:r>
        <w:rPr>
          <w:rFonts w:ascii="Times New Roman" w:hAnsi="Times New Roman" w:cs="Times New Roman"/>
          <w:sz w:val="28"/>
          <w:szCs w:val="28"/>
        </w:rPr>
        <w:t>. рублей за счет средств внебюджетных источников.</w:t>
      </w:r>
    </w:p>
    <w:p w:rsidR="00B54F99" w:rsidRDefault="00B54F99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муниципальных программ в 201</w:t>
      </w:r>
      <w:r w:rsidR="00D2209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году </w:t>
      </w:r>
      <w:r w:rsidR="00D22096">
        <w:rPr>
          <w:rFonts w:ascii="Times New Roman" w:hAnsi="Times New Roman" w:cs="Times New Roman"/>
          <w:sz w:val="28"/>
          <w:szCs w:val="28"/>
        </w:rPr>
        <w:t xml:space="preserve">и за весь период </w:t>
      </w:r>
      <w:r>
        <w:rPr>
          <w:rFonts w:ascii="Times New Roman" w:hAnsi="Times New Roman" w:cs="Times New Roman"/>
          <w:sz w:val="28"/>
          <w:szCs w:val="28"/>
        </w:rPr>
        <w:t>проводилась в соответствии с Методикой оценки эффективности реализации муниципальных программ, утвержденной постановлением администрации города Мурманска от 21.08.2013 № 2143, по двум направлениям:</w:t>
      </w:r>
    </w:p>
    <w:p w:rsidR="00B54F99" w:rsidRDefault="00B54F99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оценка достижения плановых значений показателей (индикаторов), измеряющих степень достижения целей, решения задач и выполнения мероприятий муниципальных программ;</w:t>
      </w:r>
    </w:p>
    <w:p w:rsidR="00B54F99" w:rsidRDefault="00B54F99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оценка полноты финансирования муниципальных программ.</w:t>
      </w:r>
    </w:p>
    <w:p w:rsidR="00B54F99" w:rsidRDefault="00FA5D2C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оценки эффективности ре</w:t>
      </w:r>
      <w:r w:rsidR="00075543">
        <w:rPr>
          <w:rFonts w:ascii="Times New Roman" w:hAnsi="Times New Roman" w:cs="Times New Roman"/>
          <w:sz w:val="28"/>
          <w:szCs w:val="28"/>
        </w:rPr>
        <w:t xml:space="preserve">ализации муниципальных программ по итогам 2017 года и за весь период </w:t>
      </w:r>
      <w:r>
        <w:rPr>
          <w:rFonts w:ascii="Times New Roman" w:hAnsi="Times New Roman" w:cs="Times New Roman"/>
          <w:sz w:val="28"/>
          <w:szCs w:val="28"/>
        </w:rPr>
        <w:t xml:space="preserve">приведены на слайдах, а также в представленных вам отчетах (приложение </w:t>
      </w:r>
      <w:r w:rsidR="00904FAB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3). </w:t>
      </w:r>
    </w:p>
    <w:p w:rsidR="00FA5D2C" w:rsidRDefault="00FA5D2C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</w:t>
      </w:r>
      <w:r w:rsidR="0007554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году высокий уровень эффективности </w:t>
      </w:r>
      <w:r w:rsidR="00075543">
        <w:rPr>
          <w:rFonts w:ascii="Times New Roman" w:hAnsi="Times New Roman" w:cs="Times New Roman"/>
          <w:sz w:val="28"/>
          <w:szCs w:val="28"/>
        </w:rPr>
        <w:t xml:space="preserve">(оценка – 5 баллов) </w:t>
      </w:r>
      <w:r>
        <w:rPr>
          <w:rFonts w:ascii="Times New Roman" w:hAnsi="Times New Roman" w:cs="Times New Roman"/>
          <w:sz w:val="28"/>
          <w:szCs w:val="28"/>
        </w:rPr>
        <w:t xml:space="preserve">был отмечен у </w:t>
      </w:r>
      <w:r w:rsidR="0007554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программ, приемлемый уровень </w:t>
      </w:r>
      <w:r w:rsidR="00075543">
        <w:rPr>
          <w:rFonts w:ascii="Times New Roman" w:hAnsi="Times New Roman" w:cs="Times New Roman"/>
          <w:sz w:val="28"/>
          <w:szCs w:val="28"/>
        </w:rPr>
        <w:t xml:space="preserve">(оценка – 4 балла)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0755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="0007554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программ.</w:t>
      </w:r>
      <w:r w:rsidR="00902C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5543" w:rsidRDefault="00075543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отличие от 2016 года, средний уровень эффективности (3 балла) не был отмечен ни у одной из программ. Также не выявлено программ с низким уровнем эффективности (2 балла). </w:t>
      </w:r>
    </w:p>
    <w:p w:rsidR="007B79B3" w:rsidRDefault="00075543" w:rsidP="007573D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с тем, выявлен ряд подпрограмм и ВЦП, характеризующихся средним уровнем эффективности (3 балла). Данные программы отличаются неполным освоением предусмотренного финансирования 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недостижением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ряда плановых показателей. </w:t>
      </w:r>
      <w:r w:rsidR="007573D8">
        <w:rPr>
          <w:rFonts w:ascii="Times New Roman" w:hAnsi="Times New Roman" w:cs="Times New Roman"/>
          <w:sz w:val="28"/>
          <w:szCs w:val="28"/>
        </w:rPr>
        <w:t>Н</w:t>
      </w:r>
      <w:r w:rsidR="000347B3">
        <w:rPr>
          <w:rFonts w:ascii="Times New Roman" w:hAnsi="Times New Roman" w:cs="Times New Roman"/>
          <w:sz w:val="28"/>
          <w:szCs w:val="28"/>
        </w:rPr>
        <w:t>еобходимые пояснения будут представл</w:t>
      </w:r>
      <w:r w:rsidR="007573D8">
        <w:rPr>
          <w:rFonts w:ascii="Times New Roman" w:hAnsi="Times New Roman" w:cs="Times New Roman"/>
          <w:sz w:val="28"/>
          <w:szCs w:val="28"/>
        </w:rPr>
        <w:t>ены непосредственно заказчик</w:t>
      </w:r>
      <w:r>
        <w:rPr>
          <w:rFonts w:ascii="Times New Roman" w:hAnsi="Times New Roman" w:cs="Times New Roman"/>
          <w:sz w:val="28"/>
          <w:szCs w:val="28"/>
        </w:rPr>
        <w:t>ами</w:t>
      </w:r>
      <w:r w:rsidR="004877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данных программ.</w:t>
      </w:r>
    </w:p>
    <w:p w:rsidR="00E8500C" w:rsidRDefault="00E8500C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0E5AE2">
        <w:rPr>
          <w:rFonts w:ascii="Times New Roman" w:hAnsi="Times New Roman" w:cs="Times New Roman"/>
          <w:sz w:val="28"/>
          <w:szCs w:val="28"/>
        </w:rPr>
        <w:t xml:space="preserve">данном </w:t>
      </w:r>
      <w:r>
        <w:rPr>
          <w:rFonts w:ascii="Times New Roman" w:hAnsi="Times New Roman" w:cs="Times New Roman"/>
          <w:sz w:val="28"/>
          <w:szCs w:val="28"/>
        </w:rPr>
        <w:t xml:space="preserve">слайде представлен результат оценки эффективности реализации муниципальных программ за весь период. </w:t>
      </w:r>
    </w:p>
    <w:p w:rsidR="00E8500C" w:rsidRDefault="00E8500C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четырехлетнего периода не было выявлено ни одной муниципальной программы со средним (3 балла) или низким (2 балла) уровнем эффективности. Подавляющее большинство программ - 9 программ – характеризуются высокой эффективностью, по 4 программам отмечен приемлемый уровень эффективности.</w:t>
      </w:r>
    </w:p>
    <w:p w:rsidR="003F5AD7" w:rsidRDefault="00E8500C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важно отметить, что на протяжении всего периода реализации муниципальных программ </w:t>
      </w:r>
      <w:r w:rsidR="00360C6A">
        <w:rPr>
          <w:rFonts w:ascii="Times New Roman" w:hAnsi="Times New Roman" w:cs="Times New Roman"/>
          <w:sz w:val="28"/>
          <w:szCs w:val="28"/>
        </w:rPr>
        <w:t xml:space="preserve">неуклонно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снижалось число программ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 средним уровнем эффективности (3 балла), что говорит о повышении качества планирования программных мероприятий</w:t>
      </w:r>
      <w:r w:rsidR="00360C6A" w:rsidRPr="00360C6A">
        <w:rPr>
          <w:rFonts w:ascii="Times New Roman" w:hAnsi="Times New Roman" w:cs="Times New Roman"/>
          <w:sz w:val="28"/>
          <w:szCs w:val="28"/>
        </w:rPr>
        <w:t xml:space="preserve"> </w:t>
      </w:r>
      <w:r w:rsidR="00360C6A">
        <w:rPr>
          <w:rFonts w:ascii="Times New Roman" w:hAnsi="Times New Roman" w:cs="Times New Roman"/>
          <w:sz w:val="28"/>
          <w:szCs w:val="28"/>
        </w:rPr>
        <w:t>заказчиками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360C6A">
        <w:rPr>
          <w:rFonts w:ascii="Times New Roman" w:hAnsi="Times New Roman" w:cs="Times New Roman"/>
          <w:sz w:val="28"/>
          <w:szCs w:val="28"/>
        </w:rPr>
        <w:t>об усилении контроля заказчиков за ходом реализации программ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0347B3" w:rsidRDefault="000347B3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Представленный отчет о результатах исполнения и оценки </w:t>
      </w:r>
      <w:proofErr w:type="gramStart"/>
      <w:r>
        <w:rPr>
          <w:rFonts w:ascii="Times New Roman" w:hAnsi="Times New Roman" w:cs="Times New Roman"/>
          <w:sz w:val="28"/>
          <w:szCs w:val="28"/>
        </w:rPr>
        <w:t>эффективности реализации муниципальных программ города Мурманска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500C">
        <w:rPr>
          <w:rFonts w:ascii="Times New Roman" w:hAnsi="Times New Roman" w:cs="Times New Roman"/>
          <w:sz w:val="28"/>
          <w:szCs w:val="28"/>
        </w:rPr>
        <w:t xml:space="preserve">за 2017 год и за весь период </w:t>
      </w:r>
      <w:r>
        <w:rPr>
          <w:rFonts w:ascii="Times New Roman" w:hAnsi="Times New Roman" w:cs="Times New Roman"/>
          <w:sz w:val="28"/>
          <w:szCs w:val="28"/>
        </w:rPr>
        <w:t>основан на систематизации и обобщении информации о плановых</w:t>
      </w:r>
      <w:r w:rsidR="00904FAB">
        <w:rPr>
          <w:rFonts w:ascii="Times New Roman" w:hAnsi="Times New Roman" w:cs="Times New Roman"/>
          <w:sz w:val="28"/>
          <w:szCs w:val="28"/>
        </w:rPr>
        <w:t xml:space="preserve"> и фактических</w:t>
      </w:r>
      <w:r>
        <w:rPr>
          <w:rFonts w:ascii="Times New Roman" w:hAnsi="Times New Roman" w:cs="Times New Roman"/>
          <w:sz w:val="28"/>
          <w:szCs w:val="28"/>
        </w:rPr>
        <w:t xml:space="preserve"> финансовых расходах, а также степени достижения целевых индикаторов по программам. Учитывая, что указанный отчет входит в число основных документов, используемых при осуществлении контроля в системе программно-целевого планирова</w:t>
      </w:r>
      <w:r w:rsidR="004A047B">
        <w:rPr>
          <w:rFonts w:ascii="Times New Roman" w:hAnsi="Times New Roman" w:cs="Times New Roman"/>
          <w:sz w:val="28"/>
          <w:szCs w:val="28"/>
        </w:rPr>
        <w:t>ния, а муниципальные программы являются одним из основных инструмент</w:t>
      </w:r>
      <w:r w:rsidR="007A7AFD">
        <w:rPr>
          <w:rFonts w:ascii="Times New Roman" w:hAnsi="Times New Roman" w:cs="Times New Roman"/>
          <w:sz w:val="28"/>
          <w:szCs w:val="28"/>
        </w:rPr>
        <w:t>ов</w:t>
      </w:r>
      <w:r w:rsidR="004A047B">
        <w:rPr>
          <w:rFonts w:ascii="Times New Roman" w:hAnsi="Times New Roman" w:cs="Times New Roman"/>
          <w:sz w:val="28"/>
          <w:szCs w:val="28"/>
        </w:rPr>
        <w:t xml:space="preserve"> реализации органами местного самоуправления города Мурманска муниципальной политики</w:t>
      </w:r>
      <w:r w:rsidR="00273A13">
        <w:rPr>
          <w:rFonts w:ascii="Times New Roman" w:hAnsi="Times New Roman" w:cs="Times New Roman"/>
          <w:sz w:val="28"/>
          <w:szCs w:val="28"/>
        </w:rPr>
        <w:t xml:space="preserve"> в различных сферах</w:t>
      </w:r>
      <w:r w:rsidR="004A047B">
        <w:rPr>
          <w:rFonts w:ascii="Times New Roman" w:hAnsi="Times New Roman" w:cs="Times New Roman"/>
          <w:sz w:val="28"/>
          <w:szCs w:val="28"/>
        </w:rPr>
        <w:t>, рекомендуется:</w:t>
      </w:r>
    </w:p>
    <w:p w:rsidR="00E15BAF" w:rsidRPr="00E15BAF" w:rsidRDefault="00E15BAF" w:rsidP="00E15B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BAF">
        <w:rPr>
          <w:rFonts w:ascii="Times New Roman" w:hAnsi="Times New Roman" w:cs="Times New Roman"/>
          <w:sz w:val="28"/>
          <w:szCs w:val="28"/>
        </w:rPr>
        <w:lastRenderedPageBreak/>
        <w:t>1. Органам местного самоуправления города Мурманска - заказчикам программ:</w:t>
      </w:r>
    </w:p>
    <w:p w:rsidR="00E15BAF" w:rsidRPr="00E15BAF" w:rsidRDefault="00E15BAF" w:rsidP="00E15B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BAF">
        <w:rPr>
          <w:rFonts w:ascii="Times New Roman" w:hAnsi="Times New Roman" w:cs="Times New Roman"/>
          <w:sz w:val="28"/>
          <w:szCs w:val="28"/>
        </w:rPr>
        <w:t>1.1. Основываясь на принципе внутренней сбалансированности системы программно-целевого планирования:</w:t>
      </w:r>
    </w:p>
    <w:p w:rsidR="00E15BAF" w:rsidRPr="00E15BAF" w:rsidRDefault="00E15BAF" w:rsidP="00E15B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BAF">
        <w:rPr>
          <w:rFonts w:ascii="Times New Roman" w:hAnsi="Times New Roman" w:cs="Times New Roman"/>
          <w:sz w:val="28"/>
          <w:szCs w:val="28"/>
        </w:rPr>
        <w:t>- обеспечить согласованность основных элементов программ между собой по целям, задачам, мероприятиям и качественным и количественным индикаторам;</w:t>
      </w:r>
    </w:p>
    <w:p w:rsidR="00E15BAF" w:rsidRPr="00E15BAF" w:rsidRDefault="00E15BAF" w:rsidP="00E15B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BAF">
        <w:rPr>
          <w:rFonts w:ascii="Times New Roman" w:hAnsi="Times New Roman" w:cs="Times New Roman"/>
          <w:sz w:val="28"/>
          <w:szCs w:val="28"/>
        </w:rPr>
        <w:t>- предусмотреть при выборе способов и методов достижения целей программ прямую зависимость достижения показателей от объемов финансирования с акцентом на необходимость достижения заданных результатов с наименьшими затратами ресурсов.</w:t>
      </w:r>
    </w:p>
    <w:p w:rsidR="00E15BAF" w:rsidRPr="00E15BAF" w:rsidRDefault="00E15BAF" w:rsidP="00E15B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BAF">
        <w:rPr>
          <w:rFonts w:ascii="Times New Roman" w:hAnsi="Times New Roman" w:cs="Times New Roman"/>
          <w:sz w:val="28"/>
          <w:szCs w:val="28"/>
        </w:rPr>
        <w:t xml:space="preserve">1.2. Основываясь на принципе ответственности участников процесса программно-целевого планирования: </w:t>
      </w:r>
    </w:p>
    <w:p w:rsidR="00E15BAF" w:rsidRPr="00E15BAF" w:rsidRDefault="00E15BAF" w:rsidP="00E15B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BAF">
        <w:rPr>
          <w:rFonts w:ascii="Times New Roman" w:hAnsi="Times New Roman" w:cs="Times New Roman"/>
          <w:sz w:val="28"/>
          <w:szCs w:val="28"/>
        </w:rPr>
        <w:t>- обеспечить проведение муниципальных закупок в сроки, позволяющие своевременно и в полном объеме осуществить запланированные мероприятия;</w:t>
      </w:r>
    </w:p>
    <w:p w:rsidR="00E15BAF" w:rsidRPr="00E15BAF" w:rsidRDefault="00E15BAF" w:rsidP="00E15B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BAF">
        <w:rPr>
          <w:rFonts w:ascii="Times New Roman" w:hAnsi="Times New Roman" w:cs="Times New Roman"/>
          <w:sz w:val="28"/>
          <w:szCs w:val="28"/>
        </w:rPr>
        <w:t xml:space="preserve">- принять меры по повышению качества документов в сфере муниципальных закупок с учетом требований законодательства </w:t>
      </w:r>
      <w:r w:rsidR="00904FA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E15BAF">
        <w:rPr>
          <w:rFonts w:ascii="Times New Roman" w:hAnsi="Times New Roman" w:cs="Times New Roman"/>
          <w:sz w:val="28"/>
          <w:szCs w:val="28"/>
        </w:rPr>
        <w:t xml:space="preserve">и заключений контролирующих органов (в том числе ФАС); </w:t>
      </w:r>
    </w:p>
    <w:p w:rsidR="007573D8" w:rsidRDefault="00E15BAF" w:rsidP="00E15B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BAF">
        <w:rPr>
          <w:rFonts w:ascii="Times New Roman" w:hAnsi="Times New Roman" w:cs="Times New Roman"/>
          <w:sz w:val="28"/>
          <w:szCs w:val="28"/>
        </w:rPr>
        <w:t>- принять меры по повышению уровня квалификационных требований к поставщикам товаров, работ и услуг для реализации программных мероприятий.</w:t>
      </w:r>
    </w:p>
    <w:p w:rsidR="004B66ED" w:rsidRPr="009D2466" w:rsidRDefault="004B66ED" w:rsidP="004B66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D2466">
        <w:rPr>
          <w:rFonts w:ascii="Times New Roman" w:hAnsi="Times New Roman" w:cs="Times New Roman"/>
          <w:sz w:val="28"/>
        </w:rPr>
        <w:t xml:space="preserve">Важным направлением работы по совершенствованию системы программно-целевого планирования города Мурманска в 2017 году являлось взаимодействие с Контрольно-счетной палатой города Мурманска </w:t>
      </w:r>
      <w:r>
        <w:rPr>
          <w:rFonts w:ascii="Times New Roman" w:hAnsi="Times New Roman" w:cs="Times New Roman"/>
          <w:sz w:val="28"/>
        </w:rPr>
        <w:br/>
      </w:r>
      <w:r w:rsidRPr="009D2466">
        <w:rPr>
          <w:rFonts w:ascii="Times New Roman" w:hAnsi="Times New Roman" w:cs="Times New Roman"/>
          <w:sz w:val="28"/>
        </w:rPr>
        <w:t xml:space="preserve">по вопросу </w:t>
      </w:r>
      <w:proofErr w:type="gramStart"/>
      <w:r w:rsidRPr="009D2466">
        <w:rPr>
          <w:rFonts w:ascii="Times New Roman" w:hAnsi="Times New Roman" w:cs="Times New Roman"/>
          <w:sz w:val="28"/>
        </w:rPr>
        <w:t>проведения плановых проверок деятельности администрации города Мурманска</w:t>
      </w:r>
      <w:proofErr w:type="gramEnd"/>
      <w:r w:rsidRPr="009D2466">
        <w:rPr>
          <w:rFonts w:ascii="Times New Roman" w:hAnsi="Times New Roman" w:cs="Times New Roman"/>
          <w:sz w:val="28"/>
        </w:rPr>
        <w:t xml:space="preserve"> в части реализации муниципальных программ, а также </w:t>
      </w:r>
      <w:r>
        <w:rPr>
          <w:rFonts w:ascii="Times New Roman" w:hAnsi="Times New Roman" w:cs="Times New Roman"/>
          <w:sz w:val="28"/>
        </w:rPr>
        <w:br/>
      </w:r>
      <w:r w:rsidRPr="009D2466">
        <w:rPr>
          <w:rFonts w:ascii="Times New Roman" w:hAnsi="Times New Roman" w:cs="Times New Roman"/>
          <w:sz w:val="28"/>
        </w:rPr>
        <w:t>по вопросу корректировки программ по результатам вынесенных замечаний.</w:t>
      </w:r>
    </w:p>
    <w:p w:rsidR="004B66ED" w:rsidRPr="009D2466" w:rsidRDefault="004B66ED" w:rsidP="004B66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D2466">
        <w:rPr>
          <w:rFonts w:ascii="Times New Roman" w:hAnsi="Times New Roman" w:cs="Times New Roman"/>
          <w:sz w:val="28"/>
        </w:rPr>
        <w:t>В частности, в 2017 году предметом экспертизы, проводимой КСП, стали муниципальные программы «Охрана здоровья населения города Мурманска» и «Градостроительная политика»</w:t>
      </w:r>
      <w:r>
        <w:rPr>
          <w:rFonts w:ascii="Times New Roman" w:hAnsi="Times New Roman" w:cs="Times New Roman"/>
          <w:sz w:val="28"/>
        </w:rPr>
        <w:t xml:space="preserve"> на 2018-2024 годы</w:t>
      </w:r>
      <w:r w:rsidRPr="009D2466">
        <w:rPr>
          <w:rFonts w:ascii="Times New Roman" w:hAnsi="Times New Roman" w:cs="Times New Roman"/>
          <w:sz w:val="28"/>
        </w:rPr>
        <w:t xml:space="preserve">.  По результатам проведенной экспертизы </w:t>
      </w:r>
      <w:r>
        <w:rPr>
          <w:rFonts w:ascii="Times New Roman" w:hAnsi="Times New Roman" w:cs="Times New Roman"/>
          <w:sz w:val="28"/>
        </w:rPr>
        <w:t xml:space="preserve">указанных программ </w:t>
      </w:r>
      <w:r w:rsidRPr="009D2466">
        <w:rPr>
          <w:rFonts w:ascii="Times New Roman" w:hAnsi="Times New Roman" w:cs="Times New Roman"/>
          <w:sz w:val="28"/>
        </w:rPr>
        <w:t>КСП был вынесен ряд рекомендаций, наиболее важными из которых являются:</w:t>
      </w:r>
    </w:p>
    <w:p w:rsidR="004B66ED" w:rsidRPr="009D2466" w:rsidRDefault="004B66ED" w:rsidP="004B66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D2466">
        <w:rPr>
          <w:rFonts w:ascii="Times New Roman" w:hAnsi="Times New Roman" w:cs="Times New Roman"/>
          <w:sz w:val="28"/>
        </w:rPr>
        <w:t>1. Произвести корректировку наименований мероприятий программ таким образом, чтобы они представляли конкретное и однозначное описание планируемых действий.</w:t>
      </w:r>
    </w:p>
    <w:p w:rsidR="004B66ED" w:rsidRPr="009D2466" w:rsidRDefault="004B66ED" w:rsidP="004B66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D2466">
        <w:rPr>
          <w:rFonts w:ascii="Times New Roman" w:hAnsi="Times New Roman" w:cs="Times New Roman"/>
          <w:sz w:val="28"/>
        </w:rPr>
        <w:lastRenderedPageBreak/>
        <w:t>2. Произвести корректировку показателей целей программ таким образом, чтобы они точно  отражали специфику и направления решения проблемных ситуаций, определенных программами.</w:t>
      </w:r>
    </w:p>
    <w:p w:rsidR="004B66ED" w:rsidRPr="009D2466" w:rsidRDefault="004B66ED" w:rsidP="004B66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D2466">
        <w:rPr>
          <w:rFonts w:ascii="Times New Roman" w:hAnsi="Times New Roman" w:cs="Times New Roman"/>
          <w:sz w:val="28"/>
        </w:rPr>
        <w:t>3. Исключить совпадение формулировок показателей целей программ с показателями задач и показателями мероприятий.</w:t>
      </w:r>
    </w:p>
    <w:p w:rsidR="004B66ED" w:rsidRPr="009D2466" w:rsidRDefault="004B66ED" w:rsidP="004B66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</w:t>
      </w:r>
      <w:r w:rsidRPr="009D2466">
        <w:rPr>
          <w:rFonts w:ascii="Times New Roman" w:hAnsi="Times New Roman" w:cs="Times New Roman"/>
          <w:sz w:val="28"/>
        </w:rPr>
        <w:t>Привести установленные показатели мероприятий в строгое соответствие с целями программ.</w:t>
      </w:r>
    </w:p>
    <w:p w:rsidR="004B66ED" w:rsidRPr="009D2466" w:rsidRDefault="004B66ED" w:rsidP="004B66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D2466">
        <w:rPr>
          <w:rFonts w:ascii="Times New Roman" w:hAnsi="Times New Roman" w:cs="Times New Roman"/>
          <w:sz w:val="28"/>
        </w:rPr>
        <w:t>5. Расширить представленную в программах характеристику проблемных ситуаций, на решение которых они направлены, дополнив е</w:t>
      </w:r>
      <w:r>
        <w:rPr>
          <w:rFonts w:ascii="Times New Roman" w:hAnsi="Times New Roman" w:cs="Times New Roman"/>
          <w:sz w:val="28"/>
        </w:rPr>
        <w:t>е</w:t>
      </w:r>
      <w:r w:rsidRPr="009D2466">
        <w:rPr>
          <w:rFonts w:ascii="Times New Roman" w:hAnsi="Times New Roman" w:cs="Times New Roman"/>
          <w:sz w:val="28"/>
        </w:rPr>
        <w:t xml:space="preserve"> более глубоким анализом возникновения проблем, обоснованием связи проблемы с приоритетными направлениями деятельности в соответствии с планами и программами развития города Мурманска, а также основными итогами реализации программ, направленных на решение соответствующих проблем ранее.</w:t>
      </w:r>
    </w:p>
    <w:p w:rsidR="004B66ED" w:rsidRDefault="004B66ED" w:rsidP="004B66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D2466">
        <w:rPr>
          <w:rFonts w:ascii="Times New Roman" w:hAnsi="Times New Roman" w:cs="Times New Roman"/>
          <w:sz w:val="28"/>
        </w:rPr>
        <w:t>Комитетом по экономическому развитию в тесном взаимодействии с КСП и структурными подразделениями администрации города Мурманска проведена работа по корректировке муниципальных программ на 2018-2024 годы в соответствии с вышеуказанными замечаниями. Вместе с тем, в целях повышения эффективности расходования бюджетных средств заказчикам программ рекомендуется самостоятельно осуществлять регулярный пересмотр мероприятий, а также показателей целей, задач и мероприятий муниципальных программ в рамках оперативного мониторинга эффективности реализации программы.</w:t>
      </w:r>
    </w:p>
    <w:p w:rsidR="004B66ED" w:rsidRDefault="004B66ED" w:rsidP="00E15B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B66ED" w:rsidSect="003941DE">
      <w:headerReference w:type="default" r:id="rId7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6ED" w:rsidRDefault="004B66ED" w:rsidP="008A0D36">
      <w:pPr>
        <w:spacing w:after="0" w:line="240" w:lineRule="auto"/>
      </w:pPr>
      <w:r>
        <w:separator/>
      </w:r>
    </w:p>
  </w:endnote>
  <w:endnote w:type="continuationSeparator" w:id="0">
    <w:p w:rsidR="004B66ED" w:rsidRDefault="004B66ED" w:rsidP="008A0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6ED" w:rsidRDefault="004B66ED" w:rsidP="008A0D36">
      <w:pPr>
        <w:spacing w:after="0" w:line="240" w:lineRule="auto"/>
      </w:pPr>
      <w:r>
        <w:separator/>
      </w:r>
    </w:p>
  </w:footnote>
  <w:footnote w:type="continuationSeparator" w:id="0">
    <w:p w:rsidR="004B66ED" w:rsidRDefault="004B66ED" w:rsidP="008A0D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99297"/>
      <w:docPartObj>
        <w:docPartGallery w:val="Page Numbers (Top of Page)"/>
        <w:docPartUnique/>
      </w:docPartObj>
    </w:sdtPr>
    <w:sdtContent>
      <w:p w:rsidR="003941DE" w:rsidRDefault="003941DE">
        <w:pPr>
          <w:pStyle w:val="a7"/>
          <w:jc w:val="center"/>
        </w:pPr>
        <w:r w:rsidRPr="003941DE">
          <w:rPr>
            <w:rFonts w:ascii="Times New Roman" w:hAnsi="Times New Roman" w:cs="Times New Roman"/>
            <w:sz w:val="24"/>
          </w:rPr>
          <w:fldChar w:fldCharType="begin"/>
        </w:r>
        <w:r w:rsidRPr="003941DE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3941DE"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</w:rPr>
          <w:t>6</w:t>
        </w:r>
        <w:r w:rsidRPr="003941DE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3941DE" w:rsidRDefault="003941D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7552"/>
    <w:rsid w:val="000347B3"/>
    <w:rsid w:val="00075543"/>
    <w:rsid w:val="000765A3"/>
    <w:rsid w:val="00093C14"/>
    <w:rsid w:val="000D71D8"/>
    <w:rsid w:val="000E5AE2"/>
    <w:rsid w:val="000F5597"/>
    <w:rsid w:val="00157EF9"/>
    <w:rsid w:val="00177FB2"/>
    <w:rsid w:val="00192FDD"/>
    <w:rsid w:val="00197552"/>
    <w:rsid w:val="001C58C4"/>
    <w:rsid w:val="001D522C"/>
    <w:rsid w:val="001F1395"/>
    <w:rsid w:val="00203CAA"/>
    <w:rsid w:val="0020723E"/>
    <w:rsid w:val="00211A35"/>
    <w:rsid w:val="00260D0E"/>
    <w:rsid w:val="00273A13"/>
    <w:rsid w:val="0029221B"/>
    <w:rsid w:val="00296D17"/>
    <w:rsid w:val="002B3629"/>
    <w:rsid w:val="002F438A"/>
    <w:rsid w:val="00314A24"/>
    <w:rsid w:val="00314DB4"/>
    <w:rsid w:val="003460F0"/>
    <w:rsid w:val="00360C6A"/>
    <w:rsid w:val="003663FF"/>
    <w:rsid w:val="0037402F"/>
    <w:rsid w:val="003941DE"/>
    <w:rsid w:val="003D5745"/>
    <w:rsid w:val="003F5AD7"/>
    <w:rsid w:val="00402042"/>
    <w:rsid w:val="00485982"/>
    <w:rsid w:val="00487756"/>
    <w:rsid w:val="004A047B"/>
    <w:rsid w:val="004B66ED"/>
    <w:rsid w:val="004E629F"/>
    <w:rsid w:val="004F5E4C"/>
    <w:rsid w:val="005067AD"/>
    <w:rsid w:val="00533DDA"/>
    <w:rsid w:val="00584E1E"/>
    <w:rsid w:val="005C2664"/>
    <w:rsid w:val="005E1E32"/>
    <w:rsid w:val="00642253"/>
    <w:rsid w:val="006577DE"/>
    <w:rsid w:val="00690380"/>
    <w:rsid w:val="00695C33"/>
    <w:rsid w:val="00705AC2"/>
    <w:rsid w:val="0071320B"/>
    <w:rsid w:val="00732D80"/>
    <w:rsid w:val="007573D8"/>
    <w:rsid w:val="00786516"/>
    <w:rsid w:val="007A7AFD"/>
    <w:rsid w:val="007B79B3"/>
    <w:rsid w:val="007B7E8A"/>
    <w:rsid w:val="007D29FE"/>
    <w:rsid w:val="00865577"/>
    <w:rsid w:val="008A0D36"/>
    <w:rsid w:val="008D0AB3"/>
    <w:rsid w:val="00902C80"/>
    <w:rsid w:val="00904FAB"/>
    <w:rsid w:val="00937456"/>
    <w:rsid w:val="009400D2"/>
    <w:rsid w:val="00943DA6"/>
    <w:rsid w:val="009D6B74"/>
    <w:rsid w:val="009F2C17"/>
    <w:rsid w:val="009F7009"/>
    <w:rsid w:val="00A53428"/>
    <w:rsid w:val="00A5709A"/>
    <w:rsid w:val="00A641AC"/>
    <w:rsid w:val="00A965DD"/>
    <w:rsid w:val="00AB6F20"/>
    <w:rsid w:val="00AC1A51"/>
    <w:rsid w:val="00AD3DB1"/>
    <w:rsid w:val="00AE2E18"/>
    <w:rsid w:val="00B061F7"/>
    <w:rsid w:val="00B11E4F"/>
    <w:rsid w:val="00B27947"/>
    <w:rsid w:val="00B4430E"/>
    <w:rsid w:val="00B54F99"/>
    <w:rsid w:val="00B628EE"/>
    <w:rsid w:val="00B90709"/>
    <w:rsid w:val="00B91A44"/>
    <w:rsid w:val="00BD6DC4"/>
    <w:rsid w:val="00C60F0F"/>
    <w:rsid w:val="00C66CFC"/>
    <w:rsid w:val="00C81B03"/>
    <w:rsid w:val="00CA10FD"/>
    <w:rsid w:val="00CC6570"/>
    <w:rsid w:val="00CF1E7A"/>
    <w:rsid w:val="00D14CCD"/>
    <w:rsid w:val="00D15309"/>
    <w:rsid w:val="00D22096"/>
    <w:rsid w:val="00D51A4D"/>
    <w:rsid w:val="00DB4D42"/>
    <w:rsid w:val="00DE075A"/>
    <w:rsid w:val="00DF3048"/>
    <w:rsid w:val="00E1539C"/>
    <w:rsid w:val="00E15BAF"/>
    <w:rsid w:val="00E24F5D"/>
    <w:rsid w:val="00E735AB"/>
    <w:rsid w:val="00E8117E"/>
    <w:rsid w:val="00E8500C"/>
    <w:rsid w:val="00EA6FBE"/>
    <w:rsid w:val="00EE5F08"/>
    <w:rsid w:val="00F214C9"/>
    <w:rsid w:val="00F377B7"/>
    <w:rsid w:val="00FA5D2C"/>
    <w:rsid w:val="00FD61C5"/>
    <w:rsid w:val="00FE691B"/>
    <w:rsid w:val="00FF6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97552"/>
    <w:rPr>
      <w:color w:val="808080"/>
    </w:rPr>
  </w:style>
  <w:style w:type="table" w:styleId="a4">
    <w:name w:val="Table Grid"/>
    <w:basedOn w:val="a1"/>
    <w:uiPriority w:val="59"/>
    <w:rsid w:val="007573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93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3C1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A0D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A0D36"/>
  </w:style>
  <w:style w:type="paragraph" w:styleId="a9">
    <w:name w:val="footer"/>
    <w:basedOn w:val="a"/>
    <w:link w:val="aa"/>
    <w:uiPriority w:val="99"/>
    <w:semiHidden/>
    <w:unhideWhenUsed/>
    <w:rsid w:val="008A0D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A0D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B060C-E2E7-4F30-BFC7-82ABD3262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6</Pages>
  <Words>1822</Words>
  <Characters>10391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*****</Company>
  <LinksUpToDate>false</LinksUpToDate>
  <CharactersWithSpaces>12189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berezina</dc:creator>
  <cp:keywords/>
  <dc:description/>
  <cp:lastModifiedBy>DubininaDA</cp:lastModifiedBy>
  <cp:revision>13</cp:revision>
  <cp:lastPrinted>2018-03-23T09:51:00Z</cp:lastPrinted>
  <dcterms:created xsi:type="dcterms:W3CDTF">2018-03-15T11:08:00Z</dcterms:created>
  <dcterms:modified xsi:type="dcterms:W3CDTF">2018-03-23T09:51:00Z</dcterms:modified>
</cp:coreProperties>
</file>